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77E" w:rsidRPr="00CA3F78" w:rsidRDefault="005F377E" w:rsidP="005F377E">
      <w:pPr>
        <w:spacing w:line="276" w:lineRule="auto"/>
        <w:rPr>
          <w:rFonts w:ascii="Tahoma" w:hAnsi="Tahoma" w:cs="Tahoma"/>
          <w:b/>
          <w:sz w:val="28"/>
          <w:szCs w:val="28"/>
        </w:rPr>
      </w:pPr>
      <w:r w:rsidRPr="00CA3F78">
        <w:rPr>
          <w:rFonts w:ascii="Tahoma" w:hAnsi="Tahoma" w:cs="Tahoma"/>
          <w:b/>
          <w:sz w:val="28"/>
          <w:szCs w:val="28"/>
        </w:rPr>
        <w:t>Proxy Form</w:t>
      </w:r>
    </w:p>
    <w:p w:rsidR="000A257B" w:rsidRDefault="000A257B" w:rsidP="005F377E">
      <w:pPr>
        <w:spacing w:line="360" w:lineRule="auto"/>
        <w:rPr>
          <w:rFonts w:ascii="Tahoma" w:hAnsi="Tahoma" w:cs="Tahoma"/>
          <w:sz w:val="20"/>
          <w:szCs w:val="20"/>
        </w:rPr>
      </w:pPr>
    </w:p>
    <w:p w:rsidR="005F377E" w:rsidRPr="00E44E61" w:rsidRDefault="005F377E" w:rsidP="005F377E">
      <w:pPr>
        <w:spacing w:line="360" w:lineRule="auto"/>
        <w:rPr>
          <w:rFonts w:ascii="Tahoma" w:hAnsi="Tahoma" w:cs="Tahoma"/>
          <w:sz w:val="20"/>
          <w:szCs w:val="20"/>
        </w:rPr>
      </w:pPr>
      <w:r w:rsidRPr="00E44E61">
        <w:rPr>
          <w:rFonts w:ascii="Tahoma" w:hAnsi="Tahoma" w:cs="Tahoma"/>
          <w:sz w:val="20"/>
          <w:szCs w:val="20"/>
        </w:rPr>
        <w:t>I/We …………………………………………………. of ……………………… being a member/members of GOIL Company Limited hereby appoint ………………………………………………………… or failing him/her the Chairman as my/our proxy to vote for me/us on my/our behalf at the Annual General Meeting of the Company to be held on Thursday, 20</w:t>
      </w:r>
      <w:r w:rsidRPr="00E44E61">
        <w:rPr>
          <w:rFonts w:ascii="Tahoma" w:hAnsi="Tahoma" w:cs="Tahoma"/>
          <w:sz w:val="20"/>
          <w:szCs w:val="20"/>
          <w:vertAlign w:val="superscript"/>
        </w:rPr>
        <w:t>th</w:t>
      </w:r>
      <w:r w:rsidRPr="00E44E61">
        <w:rPr>
          <w:rFonts w:ascii="Tahoma" w:hAnsi="Tahoma" w:cs="Tahoma"/>
          <w:sz w:val="20"/>
          <w:szCs w:val="20"/>
        </w:rPr>
        <w:t xml:space="preserve">  August, 2020 at 11:00 am and at any adjournment thereof.</w:t>
      </w:r>
    </w:p>
    <w:p w:rsidR="005F377E" w:rsidRPr="00E44E61" w:rsidRDefault="005F377E" w:rsidP="005F377E">
      <w:pPr>
        <w:rPr>
          <w:rFonts w:ascii="Tahoma" w:hAnsi="Tahoma" w:cs="Tahoma"/>
          <w:sz w:val="20"/>
          <w:szCs w:val="20"/>
        </w:rPr>
      </w:pPr>
    </w:p>
    <w:p w:rsidR="005F377E" w:rsidRPr="00E44E61" w:rsidRDefault="005F377E" w:rsidP="005F377E">
      <w:pPr>
        <w:rPr>
          <w:rFonts w:ascii="Tahoma" w:hAnsi="Tahoma" w:cs="Tahoma"/>
          <w:sz w:val="20"/>
          <w:szCs w:val="20"/>
        </w:rPr>
      </w:pPr>
      <w:r w:rsidRPr="00E44E61">
        <w:rPr>
          <w:rFonts w:ascii="Tahoma" w:hAnsi="Tahoma" w:cs="Tahoma"/>
          <w:sz w:val="20"/>
          <w:szCs w:val="20"/>
        </w:rPr>
        <w:t>This form is to be used:</w:t>
      </w:r>
    </w:p>
    <w:p w:rsidR="005F377E" w:rsidRPr="00E44E61" w:rsidRDefault="005F377E" w:rsidP="005F377E">
      <w:pPr>
        <w:rPr>
          <w:rFonts w:ascii="Tahoma" w:hAnsi="Tahoma"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1856"/>
        <w:gridCol w:w="6504"/>
      </w:tblGrid>
      <w:tr w:rsidR="005F377E" w:rsidRPr="00E44E61" w:rsidTr="00CF784A">
        <w:tc>
          <w:tcPr>
            <w:tcW w:w="900" w:type="dxa"/>
          </w:tcPr>
          <w:p w:rsidR="005F377E" w:rsidRPr="00E44E61" w:rsidRDefault="005F377E" w:rsidP="00CF784A">
            <w:pPr>
              <w:rPr>
                <w:rFonts w:ascii="Tahoma" w:hAnsi="Tahoma" w:cs="Tahoma"/>
                <w:sz w:val="20"/>
                <w:szCs w:val="20"/>
              </w:rPr>
            </w:pPr>
            <w:r w:rsidRPr="00E44E61">
              <w:rPr>
                <w:rFonts w:ascii="Tahoma" w:hAnsi="Tahoma" w:cs="Tahoma"/>
                <w:sz w:val="20"/>
                <w:szCs w:val="20"/>
              </w:rPr>
              <w:t>1.</w:t>
            </w:r>
          </w:p>
        </w:tc>
        <w:tc>
          <w:tcPr>
            <w:tcW w:w="1890" w:type="dxa"/>
          </w:tcPr>
          <w:p w:rsidR="005F377E" w:rsidRPr="00E44E61" w:rsidRDefault="005F377E" w:rsidP="00CF784A">
            <w:pPr>
              <w:rPr>
                <w:rFonts w:ascii="Tahoma" w:hAnsi="Tahoma" w:cs="Tahoma"/>
                <w:sz w:val="20"/>
                <w:szCs w:val="20"/>
                <w:lang w:bidi="en-US"/>
              </w:rPr>
            </w:pPr>
            <w:r w:rsidRPr="00E44E61">
              <w:rPr>
                <w:rFonts w:ascii="Tahoma" w:hAnsi="Tahoma" w:cs="Tahoma"/>
                <w:sz w:val="20"/>
                <w:szCs w:val="20"/>
                <w:u w:val="single"/>
                <w:lang w:bidi="en-US"/>
              </w:rPr>
              <w:t>In favour of</w:t>
            </w:r>
            <w:r w:rsidRPr="00E44E61">
              <w:rPr>
                <w:rFonts w:ascii="Tahoma" w:hAnsi="Tahoma" w:cs="Tahoma"/>
                <w:sz w:val="20"/>
                <w:szCs w:val="20"/>
                <w:lang w:bidi="en-US"/>
              </w:rPr>
              <w:t xml:space="preserve"> </w:t>
            </w:r>
          </w:p>
          <w:p w:rsidR="005F377E" w:rsidRPr="00E44E61" w:rsidRDefault="005F377E" w:rsidP="00CF784A">
            <w:pPr>
              <w:rPr>
                <w:rFonts w:ascii="Tahoma" w:hAnsi="Tahoma" w:cs="Tahoma"/>
                <w:sz w:val="20"/>
                <w:szCs w:val="20"/>
              </w:rPr>
            </w:pPr>
            <w:r w:rsidRPr="00E44E61">
              <w:rPr>
                <w:rFonts w:ascii="Tahoma" w:hAnsi="Tahoma" w:cs="Tahoma"/>
                <w:sz w:val="20"/>
                <w:szCs w:val="20"/>
                <w:lang w:bidi="en-US"/>
              </w:rPr>
              <w:t>*against</w:t>
            </w:r>
          </w:p>
        </w:tc>
        <w:tc>
          <w:tcPr>
            <w:tcW w:w="6660" w:type="dxa"/>
          </w:tcPr>
          <w:p w:rsidR="005F377E" w:rsidRPr="00E44E61" w:rsidRDefault="005F377E" w:rsidP="00CF784A">
            <w:pPr>
              <w:rPr>
                <w:rFonts w:ascii="Tahoma" w:hAnsi="Tahoma" w:cs="Tahoma"/>
                <w:sz w:val="20"/>
                <w:szCs w:val="20"/>
                <w:lang w:bidi="en-US"/>
              </w:rPr>
            </w:pPr>
            <w:r w:rsidRPr="00E44E61">
              <w:rPr>
                <w:rFonts w:ascii="Tahoma" w:hAnsi="Tahoma" w:cs="Tahoma"/>
                <w:sz w:val="20"/>
                <w:szCs w:val="20"/>
                <w:lang w:bidi="en-US"/>
              </w:rPr>
              <w:t>The Resolution to adopt the Reports of the Directors and the Financial Statements of the Company for the year ended December 31, 2019</w:t>
            </w:r>
          </w:p>
        </w:tc>
      </w:tr>
      <w:tr w:rsidR="005F377E" w:rsidRPr="00E44E61" w:rsidTr="00CF784A">
        <w:tc>
          <w:tcPr>
            <w:tcW w:w="900" w:type="dxa"/>
          </w:tcPr>
          <w:p w:rsidR="005F377E" w:rsidRPr="00E44E61" w:rsidRDefault="005F377E" w:rsidP="00CF784A">
            <w:pPr>
              <w:rPr>
                <w:rFonts w:ascii="Tahoma" w:hAnsi="Tahoma" w:cs="Tahoma"/>
                <w:sz w:val="20"/>
                <w:szCs w:val="20"/>
              </w:rPr>
            </w:pPr>
            <w:r w:rsidRPr="00E44E61">
              <w:rPr>
                <w:rFonts w:ascii="Tahoma" w:hAnsi="Tahoma" w:cs="Tahoma"/>
                <w:sz w:val="20"/>
                <w:szCs w:val="20"/>
              </w:rPr>
              <w:t>2.</w:t>
            </w:r>
          </w:p>
        </w:tc>
        <w:tc>
          <w:tcPr>
            <w:tcW w:w="1890" w:type="dxa"/>
          </w:tcPr>
          <w:p w:rsidR="005F377E" w:rsidRPr="00E44E61" w:rsidRDefault="005F377E" w:rsidP="00CF784A">
            <w:pPr>
              <w:rPr>
                <w:rFonts w:ascii="Tahoma" w:hAnsi="Tahoma" w:cs="Tahoma"/>
                <w:sz w:val="20"/>
                <w:szCs w:val="20"/>
                <w:lang w:bidi="en-US"/>
              </w:rPr>
            </w:pPr>
            <w:r w:rsidRPr="00E44E61">
              <w:rPr>
                <w:rFonts w:ascii="Tahoma" w:hAnsi="Tahoma" w:cs="Tahoma"/>
                <w:sz w:val="20"/>
                <w:szCs w:val="20"/>
                <w:u w:val="single"/>
                <w:lang w:bidi="en-US"/>
              </w:rPr>
              <w:t>In favour of</w:t>
            </w:r>
            <w:r w:rsidRPr="00E44E61">
              <w:rPr>
                <w:rFonts w:ascii="Tahoma" w:hAnsi="Tahoma" w:cs="Tahoma"/>
                <w:sz w:val="20"/>
                <w:szCs w:val="20"/>
                <w:lang w:bidi="en-US"/>
              </w:rPr>
              <w:t xml:space="preserve"> *against</w:t>
            </w:r>
          </w:p>
        </w:tc>
        <w:tc>
          <w:tcPr>
            <w:tcW w:w="6660" w:type="dxa"/>
          </w:tcPr>
          <w:p w:rsidR="005F377E" w:rsidRPr="00E44E61" w:rsidRDefault="005F377E" w:rsidP="00CF784A">
            <w:pPr>
              <w:rPr>
                <w:rFonts w:ascii="Tahoma" w:hAnsi="Tahoma" w:cs="Tahoma"/>
                <w:sz w:val="20"/>
                <w:szCs w:val="20"/>
                <w:lang w:bidi="en-US"/>
              </w:rPr>
            </w:pPr>
            <w:r w:rsidRPr="00E44E61">
              <w:rPr>
                <w:rFonts w:ascii="Tahoma" w:hAnsi="Tahoma" w:cs="Tahoma"/>
                <w:sz w:val="20"/>
                <w:szCs w:val="20"/>
                <w:lang w:bidi="en-US"/>
              </w:rPr>
              <w:t>The Resolution to declare a dividend with respect to the Year ended December 31, 2019 a</w:t>
            </w:r>
            <w:r>
              <w:rPr>
                <w:rFonts w:ascii="Tahoma" w:hAnsi="Tahoma" w:cs="Tahoma"/>
                <w:sz w:val="20"/>
                <w:szCs w:val="20"/>
                <w:lang w:bidi="en-US"/>
              </w:rPr>
              <w:t>s recommended by the Directors.</w:t>
            </w:r>
          </w:p>
        </w:tc>
      </w:tr>
      <w:tr w:rsidR="005F377E" w:rsidRPr="00E44E61" w:rsidTr="00CF784A">
        <w:tc>
          <w:tcPr>
            <w:tcW w:w="900" w:type="dxa"/>
            <w:vMerge w:val="restart"/>
          </w:tcPr>
          <w:p w:rsidR="005F377E" w:rsidRPr="00E44E61" w:rsidRDefault="005F377E" w:rsidP="00CF784A">
            <w:pPr>
              <w:rPr>
                <w:rFonts w:ascii="Tahoma" w:hAnsi="Tahoma" w:cs="Tahoma"/>
                <w:sz w:val="20"/>
                <w:szCs w:val="20"/>
              </w:rPr>
            </w:pPr>
          </w:p>
          <w:p w:rsidR="005F377E" w:rsidRPr="00E44E61" w:rsidRDefault="005F377E" w:rsidP="00CF784A">
            <w:pPr>
              <w:rPr>
                <w:rFonts w:ascii="Tahoma" w:hAnsi="Tahoma" w:cs="Tahoma"/>
                <w:sz w:val="20"/>
                <w:szCs w:val="20"/>
              </w:rPr>
            </w:pPr>
          </w:p>
          <w:p w:rsidR="005F377E" w:rsidRPr="00E44E61" w:rsidRDefault="005F377E" w:rsidP="00CF784A">
            <w:pPr>
              <w:rPr>
                <w:rFonts w:ascii="Tahoma" w:hAnsi="Tahoma" w:cs="Tahoma"/>
                <w:sz w:val="20"/>
                <w:szCs w:val="20"/>
              </w:rPr>
            </w:pPr>
            <w:r w:rsidRPr="00E44E61">
              <w:rPr>
                <w:rFonts w:ascii="Tahoma" w:hAnsi="Tahoma" w:cs="Tahoma"/>
                <w:sz w:val="20"/>
                <w:szCs w:val="20"/>
              </w:rPr>
              <w:t>3.</w:t>
            </w:r>
          </w:p>
          <w:p w:rsidR="005F377E" w:rsidRPr="00E44E61" w:rsidRDefault="005F377E" w:rsidP="00CF784A">
            <w:pPr>
              <w:rPr>
                <w:rFonts w:ascii="Tahoma" w:hAnsi="Tahoma" w:cs="Tahoma"/>
                <w:sz w:val="20"/>
                <w:szCs w:val="20"/>
              </w:rPr>
            </w:pPr>
          </w:p>
          <w:p w:rsidR="005F377E" w:rsidRPr="00E44E61" w:rsidRDefault="005F377E" w:rsidP="00CF784A">
            <w:pPr>
              <w:rPr>
                <w:rFonts w:ascii="Tahoma" w:hAnsi="Tahoma" w:cs="Tahoma"/>
                <w:sz w:val="20"/>
                <w:szCs w:val="20"/>
              </w:rPr>
            </w:pPr>
          </w:p>
        </w:tc>
        <w:tc>
          <w:tcPr>
            <w:tcW w:w="1890" w:type="dxa"/>
          </w:tcPr>
          <w:p w:rsidR="005F377E" w:rsidRPr="00E44E61" w:rsidRDefault="005F377E" w:rsidP="00CF784A">
            <w:pPr>
              <w:rPr>
                <w:rFonts w:ascii="Tahoma" w:hAnsi="Tahoma" w:cs="Tahoma"/>
                <w:sz w:val="20"/>
                <w:szCs w:val="20"/>
                <w:lang w:bidi="en-US"/>
              </w:rPr>
            </w:pPr>
            <w:r w:rsidRPr="00E44E61">
              <w:rPr>
                <w:rFonts w:ascii="Tahoma" w:hAnsi="Tahoma" w:cs="Tahoma"/>
                <w:sz w:val="20"/>
                <w:szCs w:val="20"/>
                <w:u w:val="single"/>
                <w:lang w:bidi="en-US"/>
              </w:rPr>
              <w:t>In favour of</w:t>
            </w:r>
            <w:r w:rsidRPr="00E44E61">
              <w:rPr>
                <w:rFonts w:ascii="Tahoma" w:hAnsi="Tahoma" w:cs="Tahoma"/>
                <w:sz w:val="20"/>
                <w:szCs w:val="20"/>
                <w:lang w:bidi="en-US"/>
              </w:rPr>
              <w:t xml:space="preserve"> *against</w:t>
            </w:r>
          </w:p>
        </w:tc>
        <w:tc>
          <w:tcPr>
            <w:tcW w:w="6660" w:type="dxa"/>
          </w:tcPr>
          <w:p w:rsidR="005F377E" w:rsidRPr="00E44E61" w:rsidRDefault="005F377E" w:rsidP="00CF784A">
            <w:pPr>
              <w:spacing w:line="276" w:lineRule="auto"/>
              <w:jc w:val="both"/>
              <w:rPr>
                <w:rFonts w:ascii="Tahoma" w:hAnsi="Tahoma" w:cs="Tahoma"/>
                <w:sz w:val="20"/>
                <w:szCs w:val="20"/>
              </w:rPr>
            </w:pPr>
            <w:r w:rsidRPr="00E44E61">
              <w:rPr>
                <w:rFonts w:ascii="Tahoma" w:hAnsi="Tahoma" w:cs="Tahoma"/>
                <w:sz w:val="20"/>
                <w:szCs w:val="20"/>
                <w:lang w:bidi="en-US"/>
              </w:rPr>
              <w:t xml:space="preserve">The re-election of </w:t>
            </w:r>
            <w:proofErr w:type="spellStart"/>
            <w:r w:rsidRPr="00E44E61">
              <w:rPr>
                <w:rFonts w:ascii="Tahoma" w:hAnsi="Tahoma" w:cs="Tahoma"/>
                <w:sz w:val="20"/>
                <w:szCs w:val="20"/>
              </w:rPr>
              <w:t>Mr.</w:t>
            </w:r>
            <w:proofErr w:type="spellEnd"/>
            <w:r w:rsidRPr="00E44E61">
              <w:rPr>
                <w:rFonts w:ascii="Tahoma" w:hAnsi="Tahoma" w:cs="Tahoma"/>
                <w:sz w:val="20"/>
                <w:szCs w:val="20"/>
              </w:rPr>
              <w:t xml:space="preserve"> Robert </w:t>
            </w:r>
            <w:proofErr w:type="spellStart"/>
            <w:r w:rsidRPr="00E44E61">
              <w:rPr>
                <w:rFonts w:ascii="Tahoma" w:hAnsi="Tahoma" w:cs="Tahoma"/>
                <w:sz w:val="20"/>
                <w:szCs w:val="20"/>
              </w:rPr>
              <w:t>Owusu</w:t>
            </w:r>
            <w:proofErr w:type="spellEnd"/>
            <w:r w:rsidRPr="00E44E61">
              <w:rPr>
                <w:rFonts w:ascii="Tahoma" w:hAnsi="Tahoma" w:cs="Tahoma"/>
                <w:sz w:val="20"/>
                <w:szCs w:val="20"/>
              </w:rPr>
              <w:t xml:space="preserve"> </w:t>
            </w:r>
            <w:proofErr w:type="spellStart"/>
            <w:r w:rsidRPr="00E44E61">
              <w:rPr>
                <w:rFonts w:ascii="Tahoma" w:hAnsi="Tahoma" w:cs="Tahoma"/>
                <w:sz w:val="20"/>
                <w:szCs w:val="20"/>
              </w:rPr>
              <w:t>Amankwah</w:t>
            </w:r>
            <w:proofErr w:type="spellEnd"/>
          </w:p>
          <w:p w:rsidR="005F377E" w:rsidRPr="00E44E61" w:rsidRDefault="005F377E" w:rsidP="00CF784A">
            <w:pPr>
              <w:rPr>
                <w:rFonts w:ascii="Tahoma" w:hAnsi="Tahoma" w:cs="Tahoma"/>
                <w:sz w:val="20"/>
                <w:szCs w:val="20"/>
              </w:rPr>
            </w:pPr>
          </w:p>
        </w:tc>
      </w:tr>
      <w:tr w:rsidR="005F377E" w:rsidRPr="00E44E61" w:rsidTr="00CF784A">
        <w:tc>
          <w:tcPr>
            <w:tcW w:w="900" w:type="dxa"/>
            <w:vMerge/>
          </w:tcPr>
          <w:p w:rsidR="005F377E" w:rsidRPr="00E44E61" w:rsidRDefault="005F377E" w:rsidP="00CF784A">
            <w:pPr>
              <w:rPr>
                <w:rFonts w:ascii="Tahoma" w:hAnsi="Tahoma" w:cs="Tahoma"/>
                <w:sz w:val="20"/>
                <w:szCs w:val="20"/>
              </w:rPr>
            </w:pPr>
          </w:p>
        </w:tc>
        <w:tc>
          <w:tcPr>
            <w:tcW w:w="1890" w:type="dxa"/>
          </w:tcPr>
          <w:p w:rsidR="005F377E" w:rsidRPr="00E44E61" w:rsidRDefault="005F377E" w:rsidP="00CF784A">
            <w:pPr>
              <w:rPr>
                <w:rFonts w:ascii="Tahoma" w:hAnsi="Tahoma" w:cs="Tahoma"/>
                <w:sz w:val="20"/>
                <w:szCs w:val="20"/>
                <w:lang w:bidi="en-US"/>
              </w:rPr>
            </w:pPr>
            <w:r w:rsidRPr="00E44E61">
              <w:rPr>
                <w:rFonts w:ascii="Tahoma" w:hAnsi="Tahoma" w:cs="Tahoma"/>
                <w:sz w:val="20"/>
                <w:szCs w:val="20"/>
                <w:u w:val="single"/>
                <w:lang w:bidi="en-US"/>
              </w:rPr>
              <w:t>In favour of</w:t>
            </w:r>
            <w:r w:rsidRPr="00E44E61">
              <w:rPr>
                <w:rFonts w:ascii="Tahoma" w:hAnsi="Tahoma" w:cs="Tahoma"/>
                <w:sz w:val="20"/>
                <w:szCs w:val="20"/>
                <w:lang w:bidi="en-US"/>
              </w:rPr>
              <w:t xml:space="preserve"> *against</w:t>
            </w:r>
          </w:p>
        </w:tc>
        <w:tc>
          <w:tcPr>
            <w:tcW w:w="6660" w:type="dxa"/>
          </w:tcPr>
          <w:p w:rsidR="005F377E" w:rsidRPr="008B02D9" w:rsidRDefault="005F377E" w:rsidP="00CF784A">
            <w:pPr>
              <w:spacing w:line="276" w:lineRule="auto"/>
              <w:jc w:val="both"/>
              <w:rPr>
                <w:rFonts w:ascii="Tahoma" w:hAnsi="Tahoma" w:cs="Tahoma"/>
                <w:sz w:val="20"/>
                <w:szCs w:val="20"/>
              </w:rPr>
            </w:pPr>
            <w:r w:rsidRPr="00E44E61">
              <w:rPr>
                <w:rFonts w:ascii="Tahoma" w:hAnsi="Tahoma" w:cs="Tahoma"/>
                <w:sz w:val="20"/>
                <w:szCs w:val="20"/>
                <w:lang w:bidi="en-US"/>
              </w:rPr>
              <w:t xml:space="preserve">The re-election of </w:t>
            </w:r>
            <w:proofErr w:type="spellStart"/>
            <w:r w:rsidRPr="008B02D9">
              <w:rPr>
                <w:rFonts w:ascii="Tahoma" w:hAnsi="Tahoma" w:cs="Tahoma"/>
                <w:sz w:val="20"/>
                <w:szCs w:val="20"/>
              </w:rPr>
              <w:t>Mr.</w:t>
            </w:r>
            <w:proofErr w:type="spellEnd"/>
            <w:r w:rsidRPr="008B02D9">
              <w:rPr>
                <w:rFonts w:ascii="Tahoma" w:hAnsi="Tahoma" w:cs="Tahoma"/>
                <w:sz w:val="20"/>
                <w:szCs w:val="20"/>
              </w:rPr>
              <w:t xml:space="preserve"> Thomas Kofi Manu</w:t>
            </w:r>
          </w:p>
          <w:p w:rsidR="005F377E" w:rsidRPr="00E44E61" w:rsidRDefault="005F377E" w:rsidP="00CF784A">
            <w:pPr>
              <w:rPr>
                <w:rFonts w:ascii="Tahoma" w:hAnsi="Tahoma" w:cs="Tahoma"/>
                <w:sz w:val="20"/>
                <w:szCs w:val="20"/>
              </w:rPr>
            </w:pPr>
          </w:p>
        </w:tc>
      </w:tr>
      <w:tr w:rsidR="005F377E" w:rsidRPr="00E44E61" w:rsidTr="00CF784A">
        <w:tc>
          <w:tcPr>
            <w:tcW w:w="900" w:type="dxa"/>
            <w:vMerge/>
          </w:tcPr>
          <w:p w:rsidR="005F377E" w:rsidRPr="00E44E61" w:rsidRDefault="005F377E" w:rsidP="00CF784A">
            <w:pPr>
              <w:rPr>
                <w:rFonts w:ascii="Tahoma" w:hAnsi="Tahoma" w:cs="Tahoma"/>
                <w:sz w:val="20"/>
                <w:szCs w:val="20"/>
              </w:rPr>
            </w:pPr>
          </w:p>
        </w:tc>
        <w:tc>
          <w:tcPr>
            <w:tcW w:w="1890" w:type="dxa"/>
          </w:tcPr>
          <w:p w:rsidR="005F377E" w:rsidRPr="00E44E61" w:rsidRDefault="005F377E" w:rsidP="00CF784A">
            <w:pPr>
              <w:rPr>
                <w:rFonts w:ascii="Tahoma" w:hAnsi="Tahoma" w:cs="Tahoma"/>
                <w:sz w:val="20"/>
                <w:szCs w:val="20"/>
                <w:lang w:bidi="en-US"/>
              </w:rPr>
            </w:pPr>
            <w:r w:rsidRPr="00E44E61">
              <w:rPr>
                <w:rFonts w:ascii="Tahoma" w:hAnsi="Tahoma" w:cs="Tahoma"/>
                <w:sz w:val="20"/>
                <w:szCs w:val="20"/>
                <w:u w:val="single"/>
                <w:lang w:bidi="en-US"/>
              </w:rPr>
              <w:t>In favour of</w:t>
            </w:r>
            <w:r w:rsidRPr="00E44E61">
              <w:rPr>
                <w:rFonts w:ascii="Tahoma" w:hAnsi="Tahoma" w:cs="Tahoma"/>
                <w:sz w:val="20"/>
                <w:szCs w:val="20"/>
                <w:lang w:bidi="en-US"/>
              </w:rPr>
              <w:t xml:space="preserve"> *against</w:t>
            </w:r>
          </w:p>
        </w:tc>
        <w:tc>
          <w:tcPr>
            <w:tcW w:w="6660" w:type="dxa"/>
          </w:tcPr>
          <w:p w:rsidR="005F377E" w:rsidRPr="00E44E61" w:rsidRDefault="005F377E" w:rsidP="00CF784A">
            <w:pPr>
              <w:rPr>
                <w:rFonts w:ascii="Tahoma" w:hAnsi="Tahoma" w:cs="Tahoma"/>
                <w:sz w:val="20"/>
                <w:szCs w:val="20"/>
                <w:lang w:bidi="en-US"/>
              </w:rPr>
            </w:pPr>
            <w:r w:rsidRPr="00E44E61">
              <w:rPr>
                <w:rFonts w:ascii="Tahoma" w:hAnsi="Tahoma" w:cs="Tahoma"/>
                <w:sz w:val="20"/>
                <w:szCs w:val="20"/>
                <w:lang w:bidi="en-US"/>
              </w:rPr>
              <w:t xml:space="preserve">The re-election of </w:t>
            </w:r>
            <w:proofErr w:type="spellStart"/>
            <w:r w:rsidRPr="008B02D9">
              <w:rPr>
                <w:rFonts w:ascii="Tahoma" w:hAnsi="Tahoma" w:cs="Tahoma"/>
                <w:sz w:val="20"/>
                <w:szCs w:val="20"/>
              </w:rPr>
              <w:t>Mr.</w:t>
            </w:r>
            <w:proofErr w:type="spellEnd"/>
            <w:r w:rsidRPr="008B02D9">
              <w:rPr>
                <w:rFonts w:ascii="Tahoma" w:hAnsi="Tahoma" w:cs="Tahoma"/>
                <w:sz w:val="20"/>
                <w:szCs w:val="20"/>
              </w:rPr>
              <w:t xml:space="preserve"> Stephen Abu </w:t>
            </w:r>
            <w:proofErr w:type="spellStart"/>
            <w:r w:rsidRPr="008B02D9">
              <w:rPr>
                <w:rFonts w:ascii="Tahoma" w:hAnsi="Tahoma" w:cs="Tahoma"/>
                <w:sz w:val="20"/>
                <w:szCs w:val="20"/>
              </w:rPr>
              <w:t>Tengan</w:t>
            </w:r>
            <w:proofErr w:type="spellEnd"/>
          </w:p>
          <w:p w:rsidR="005F377E" w:rsidRPr="00E44E61" w:rsidRDefault="005F377E" w:rsidP="00CF784A">
            <w:pPr>
              <w:rPr>
                <w:rFonts w:ascii="Tahoma" w:hAnsi="Tahoma" w:cs="Tahoma"/>
                <w:sz w:val="20"/>
                <w:szCs w:val="20"/>
              </w:rPr>
            </w:pPr>
          </w:p>
        </w:tc>
      </w:tr>
      <w:tr w:rsidR="005F377E" w:rsidRPr="00E44E61" w:rsidTr="00CF784A">
        <w:tc>
          <w:tcPr>
            <w:tcW w:w="900" w:type="dxa"/>
          </w:tcPr>
          <w:p w:rsidR="005F377E" w:rsidRPr="00E44E61" w:rsidRDefault="005F377E" w:rsidP="00CF784A">
            <w:pPr>
              <w:rPr>
                <w:rFonts w:ascii="Tahoma" w:hAnsi="Tahoma" w:cs="Tahoma"/>
                <w:sz w:val="20"/>
                <w:szCs w:val="20"/>
              </w:rPr>
            </w:pPr>
            <w:r w:rsidRPr="00E44E61">
              <w:rPr>
                <w:rFonts w:ascii="Tahoma" w:hAnsi="Tahoma" w:cs="Tahoma"/>
                <w:sz w:val="20"/>
                <w:szCs w:val="20"/>
              </w:rPr>
              <w:t>4.</w:t>
            </w:r>
          </w:p>
        </w:tc>
        <w:tc>
          <w:tcPr>
            <w:tcW w:w="1890" w:type="dxa"/>
          </w:tcPr>
          <w:p w:rsidR="005F377E" w:rsidRPr="00E44E61" w:rsidRDefault="005F377E" w:rsidP="00CF784A">
            <w:pPr>
              <w:rPr>
                <w:rFonts w:ascii="Tahoma" w:hAnsi="Tahoma" w:cs="Tahoma"/>
                <w:sz w:val="20"/>
                <w:szCs w:val="20"/>
                <w:lang w:bidi="en-US"/>
              </w:rPr>
            </w:pPr>
            <w:r w:rsidRPr="00E44E61">
              <w:rPr>
                <w:rFonts w:ascii="Tahoma" w:hAnsi="Tahoma" w:cs="Tahoma"/>
                <w:sz w:val="20"/>
                <w:szCs w:val="20"/>
                <w:u w:val="single"/>
                <w:lang w:bidi="en-US"/>
              </w:rPr>
              <w:t>In favour of</w:t>
            </w:r>
            <w:r w:rsidRPr="00E44E61">
              <w:rPr>
                <w:rFonts w:ascii="Tahoma" w:hAnsi="Tahoma" w:cs="Tahoma"/>
                <w:sz w:val="20"/>
                <w:szCs w:val="20"/>
                <w:lang w:bidi="en-US"/>
              </w:rPr>
              <w:t xml:space="preserve"> *against</w:t>
            </w:r>
          </w:p>
        </w:tc>
        <w:tc>
          <w:tcPr>
            <w:tcW w:w="6660" w:type="dxa"/>
          </w:tcPr>
          <w:p w:rsidR="005F377E" w:rsidRPr="00E44E61" w:rsidRDefault="005F377E" w:rsidP="00CF784A">
            <w:pPr>
              <w:rPr>
                <w:rFonts w:ascii="Tahoma" w:hAnsi="Tahoma" w:cs="Tahoma"/>
                <w:sz w:val="20"/>
                <w:szCs w:val="20"/>
                <w:lang w:bidi="en-US"/>
              </w:rPr>
            </w:pPr>
            <w:r w:rsidRPr="00E44E61">
              <w:rPr>
                <w:rFonts w:ascii="Tahoma" w:hAnsi="Tahoma" w:cs="Tahoma"/>
                <w:sz w:val="20"/>
                <w:szCs w:val="20"/>
                <w:lang w:bidi="en-US"/>
              </w:rPr>
              <w:t>The Resolution to authorize the Directors to fix the remuner</w:t>
            </w:r>
            <w:r>
              <w:rPr>
                <w:rFonts w:ascii="Tahoma" w:hAnsi="Tahoma" w:cs="Tahoma"/>
                <w:sz w:val="20"/>
                <w:szCs w:val="20"/>
                <w:lang w:bidi="en-US"/>
              </w:rPr>
              <w:t>ation of the Auditors</w:t>
            </w:r>
          </w:p>
        </w:tc>
      </w:tr>
      <w:tr w:rsidR="005F377E" w:rsidRPr="00E44E61" w:rsidTr="00CF784A">
        <w:tc>
          <w:tcPr>
            <w:tcW w:w="900" w:type="dxa"/>
          </w:tcPr>
          <w:p w:rsidR="005F377E" w:rsidRPr="00E44E61" w:rsidRDefault="005F377E" w:rsidP="00CF784A">
            <w:pPr>
              <w:rPr>
                <w:rFonts w:ascii="Tahoma" w:hAnsi="Tahoma" w:cs="Tahoma"/>
                <w:sz w:val="20"/>
                <w:szCs w:val="20"/>
              </w:rPr>
            </w:pPr>
            <w:r w:rsidRPr="00E44E61">
              <w:rPr>
                <w:rFonts w:ascii="Tahoma" w:hAnsi="Tahoma" w:cs="Tahoma"/>
                <w:sz w:val="20"/>
                <w:szCs w:val="20"/>
              </w:rPr>
              <w:t>5.</w:t>
            </w:r>
          </w:p>
        </w:tc>
        <w:tc>
          <w:tcPr>
            <w:tcW w:w="1890" w:type="dxa"/>
          </w:tcPr>
          <w:p w:rsidR="005F377E" w:rsidRPr="00E44E61" w:rsidRDefault="005F377E" w:rsidP="00CF784A">
            <w:pPr>
              <w:rPr>
                <w:rFonts w:ascii="Tahoma" w:hAnsi="Tahoma" w:cs="Tahoma"/>
                <w:sz w:val="20"/>
                <w:szCs w:val="20"/>
                <w:lang w:bidi="en-US"/>
              </w:rPr>
            </w:pPr>
            <w:r w:rsidRPr="00E44E61">
              <w:rPr>
                <w:rFonts w:ascii="Tahoma" w:hAnsi="Tahoma" w:cs="Tahoma"/>
                <w:sz w:val="20"/>
                <w:szCs w:val="20"/>
                <w:u w:val="single"/>
                <w:lang w:bidi="en-US"/>
              </w:rPr>
              <w:t>In favour of</w:t>
            </w:r>
            <w:r w:rsidRPr="00E44E61">
              <w:rPr>
                <w:rFonts w:ascii="Tahoma" w:hAnsi="Tahoma" w:cs="Tahoma"/>
                <w:sz w:val="20"/>
                <w:szCs w:val="20"/>
                <w:lang w:bidi="en-US"/>
              </w:rPr>
              <w:t xml:space="preserve"> *against</w:t>
            </w:r>
          </w:p>
        </w:tc>
        <w:tc>
          <w:tcPr>
            <w:tcW w:w="6660" w:type="dxa"/>
          </w:tcPr>
          <w:p w:rsidR="005F377E" w:rsidRPr="00E44E61" w:rsidRDefault="005F377E" w:rsidP="00CF784A">
            <w:pPr>
              <w:rPr>
                <w:rFonts w:ascii="Tahoma" w:hAnsi="Tahoma" w:cs="Tahoma"/>
                <w:sz w:val="20"/>
                <w:szCs w:val="20"/>
                <w:lang w:bidi="en-US"/>
              </w:rPr>
            </w:pPr>
            <w:r w:rsidRPr="00E44E61">
              <w:rPr>
                <w:rFonts w:ascii="Tahoma" w:hAnsi="Tahoma" w:cs="Tahoma"/>
                <w:sz w:val="20"/>
                <w:szCs w:val="20"/>
                <w:lang w:bidi="en-US"/>
              </w:rPr>
              <w:t>The Resolution to fix the remuneration of Directors</w:t>
            </w:r>
          </w:p>
        </w:tc>
      </w:tr>
      <w:tr w:rsidR="005F377E" w:rsidRPr="00E44E61" w:rsidTr="00CF784A">
        <w:tc>
          <w:tcPr>
            <w:tcW w:w="900" w:type="dxa"/>
          </w:tcPr>
          <w:p w:rsidR="005F377E" w:rsidRPr="00E44E61" w:rsidRDefault="005F377E" w:rsidP="00CF784A">
            <w:pPr>
              <w:rPr>
                <w:rFonts w:ascii="Tahoma" w:hAnsi="Tahoma" w:cs="Tahoma"/>
                <w:sz w:val="20"/>
                <w:szCs w:val="20"/>
              </w:rPr>
            </w:pPr>
            <w:r w:rsidRPr="00E44E61">
              <w:rPr>
                <w:rFonts w:ascii="Tahoma" w:hAnsi="Tahoma" w:cs="Tahoma"/>
                <w:sz w:val="20"/>
                <w:szCs w:val="20"/>
              </w:rPr>
              <w:t>6.</w:t>
            </w:r>
          </w:p>
        </w:tc>
        <w:tc>
          <w:tcPr>
            <w:tcW w:w="1890" w:type="dxa"/>
          </w:tcPr>
          <w:p w:rsidR="005F377E" w:rsidRPr="00E44E61" w:rsidRDefault="005F377E" w:rsidP="00CF784A">
            <w:pPr>
              <w:rPr>
                <w:rFonts w:ascii="Tahoma" w:hAnsi="Tahoma" w:cs="Tahoma"/>
                <w:sz w:val="20"/>
                <w:szCs w:val="20"/>
                <w:u w:val="single"/>
                <w:lang w:bidi="en-US"/>
              </w:rPr>
            </w:pPr>
            <w:r w:rsidRPr="00E44E61">
              <w:rPr>
                <w:rFonts w:ascii="Tahoma" w:hAnsi="Tahoma" w:cs="Tahoma"/>
                <w:sz w:val="20"/>
                <w:szCs w:val="20"/>
                <w:u w:val="single"/>
                <w:lang w:bidi="en-US"/>
              </w:rPr>
              <w:t>In favour of</w:t>
            </w:r>
            <w:r w:rsidRPr="00E44E61">
              <w:rPr>
                <w:rFonts w:ascii="Tahoma" w:hAnsi="Tahoma" w:cs="Tahoma"/>
                <w:sz w:val="20"/>
                <w:szCs w:val="20"/>
                <w:lang w:bidi="en-US"/>
              </w:rPr>
              <w:t xml:space="preserve"> *against</w:t>
            </w:r>
          </w:p>
        </w:tc>
        <w:tc>
          <w:tcPr>
            <w:tcW w:w="6660" w:type="dxa"/>
          </w:tcPr>
          <w:p w:rsidR="005F377E" w:rsidRPr="00E44E61" w:rsidRDefault="005F377E" w:rsidP="00CF784A">
            <w:pPr>
              <w:rPr>
                <w:rFonts w:ascii="Tahoma" w:hAnsi="Tahoma" w:cs="Tahoma"/>
                <w:sz w:val="20"/>
                <w:szCs w:val="20"/>
                <w:lang w:bidi="en-US"/>
              </w:rPr>
            </w:pPr>
            <w:r w:rsidRPr="00E44E61">
              <w:rPr>
                <w:rFonts w:ascii="Tahoma" w:hAnsi="Tahoma" w:cs="Tahoma"/>
                <w:sz w:val="20"/>
                <w:szCs w:val="20"/>
                <w:lang w:bidi="en-US"/>
              </w:rPr>
              <w:t>The Resolution to change the name of Company to GOIL Company Limited (PLC)</w:t>
            </w:r>
          </w:p>
        </w:tc>
      </w:tr>
      <w:tr w:rsidR="005F377E" w:rsidRPr="00E44E61" w:rsidTr="00CF784A">
        <w:tc>
          <w:tcPr>
            <w:tcW w:w="900" w:type="dxa"/>
          </w:tcPr>
          <w:p w:rsidR="005F377E" w:rsidRPr="00E44E61" w:rsidRDefault="005F377E" w:rsidP="00CF784A">
            <w:pPr>
              <w:rPr>
                <w:rFonts w:ascii="Tahoma" w:hAnsi="Tahoma" w:cs="Tahoma"/>
                <w:sz w:val="20"/>
                <w:szCs w:val="20"/>
              </w:rPr>
            </w:pPr>
            <w:r w:rsidRPr="00E44E61">
              <w:rPr>
                <w:rFonts w:ascii="Tahoma" w:hAnsi="Tahoma" w:cs="Tahoma"/>
                <w:sz w:val="20"/>
                <w:szCs w:val="20"/>
              </w:rPr>
              <w:t>7.</w:t>
            </w:r>
          </w:p>
        </w:tc>
        <w:tc>
          <w:tcPr>
            <w:tcW w:w="1890" w:type="dxa"/>
          </w:tcPr>
          <w:p w:rsidR="005F377E" w:rsidRPr="00E44E61" w:rsidRDefault="005F377E" w:rsidP="00CF784A">
            <w:pPr>
              <w:rPr>
                <w:rFonts w:ascii="Tahoma" w:hAnsi="Tahoma" w:cs="Tahoma"/>
                <w:sz w:val="20"/>
                <w:szCs w:val="20"/>
                <w:u w:val="single"/>
                <w:lang w:bidi="en-US"/>
              </w:rPr>
            </w:pPr>
            <w:r w:rsidRPr="00E44E61">
              <w:rPr>
                <w:rFonts w:ascii="Tahoma" w:hAnsi="Tahoma" w:cs="Tahoma"/>
                <w:sz w:val="20"/>
                <w:szCs w:val="20"/>
                <w:u w:val="single"/>
                <w:lang w:bidi="en-US"/>
              </w:rPr>
              <w:t>In favour of</w:t>
            </w:r>
            <w:r w:rsidRPr="00E44E61">
              <w:rPr>
                <w:rFonts w:ascii="Tahoma" w:hAnsi="Tahoma" w:cs="Tahoma"/>
                <w:sz w:val="20"/>
                <w:szCs w:val="20"/>
                <w:lang w:bidi="en-US"/>
              </w:rPr>
              <w:t xml:space="preserve"> *against</w:t>
            </w:r>
          </w:p>
        </w:tc>
        <w:tc>
          <w:tcPr>
            <w:tcW w:w="6660" w:type="dxa"/>
          </w:tcPr>
          <w:p w:rsidR="005F377E" w:rsidRPr="00E44E61" w:rsidRDefault="005F377E" w:rsidP="00CF784A">
            <w:pPr>
              <w:rPr>
                <w:rFonts w:ascii="Tahoma" w:hAnsi="Tahoma" w:cs="Tahoma"/>
                <w:sz w:val="20"/>
                <w:szCs w:val="20"/>
                <w:lang w:bidi="en-US"/>
              </w:rPr>
            </w:pPr>
            <w:r w:rsidRPr="00E44E61">
              <w:rPr>
                <w:rFonts w:ascii="Tahoma" w:hAnsi="Tahoma" w:cs="Tahoma"/>
                <w:sz w:val="20"/>
                <w:szCs w:val="20"/>
                <w:lang w:bidi="en-US"/>
              </w:rPr>
              <w:t>The Resolution to amend the Company’s Regulations/Constitution to accommodate the holding of Annual General Meetings by electronic or virtual means where the Directors deem it necessary to do so</w:t>
            </w:r>
          </w:p>
        </w:tc>
      </w:tr>
      <w:tr w:rsidR="005F377E" w:rsidRPr="00E44E61" w:rsidTr="00CF784A">
        <w:tc>
          <w:tcPr>
            <w:tcW w:w="900" w:type="dxa"/>
          </w:tcPr>
          <w:p w:rsidR="005F377E" w:rsidRPr="00E44E61" w:rsidRDefault="005F377E" w:rsidP="00CF784A">
            <w:pPr>
              <w:rPr>
                <w:rFonts w:ascii="Tahoma" w:hAnsi="Tahoma" w:cs="Tahoma"/>
                <w:sz w:val="20"/>
                <w:szCs w:val="20"/>
              </w:rPr>
            </w:pPr>
            <w:r w:rsidRPr="00E44E61">
              <w:rPr>
                <w:rFonts w:ascii="Tahoma" w:hAnsi="Tahoma" w:cs="Tahoma"/>
                <w:sz w:val="20"/>
                <w:szCs w:val="20"/>
              </w:rPr>
              <w:t>8.</w:t>
            </w:r>
          </w:p>
        </w:tc>
        <w:tc>
          <w:tcPr>
            <w:tcW w:w="1890" w:type="dxa"/>
          </w:tcPr>
          <w:p w:rsidR="005F377E" w:rsidRPr="00E44E61" w:rsidRDefault="005F377E" w:rsidP="00CF784A">
            <w:pPr>
              <w:rPr>
                <w:rFonts w:ascii="Tahoma" w:hAnsi="Tahoma" w:cs="Tahoma"/>
                <w:sz w:val="20"/>
                <w:szCs w:val="20"/>
                <w:u w:val="single"/>
                <w:lang w:bidi="en-US"/>
              </w:rPr>
            </w:pPr>
            <w:r w:rsidRPr="00E44E61">
              <w:rPr>
                <w:rFonts w:ascii="Tahoma" w:hAnsi="Tahoma" w:cs="Tahoma"/>
                <w:sz w:val="20"/>
                <w:szCs w:val="20"/>
                <w:u w:val="single"/>
                <w:lang w:bidi="en-US"/>
              </w:rPr>
              <w:t>In favour of</w:t>
            </w:r>
            <w:r w:rsidRPr="00E44E61">
              <w:rPr>
                <w:rFonts w:ascii="Tahoma" w:hAnsi="Tahoma" w:cs="Tahoma"/>
                <w:sz w:val="20"/>
                <w:szCs w:val="20"/>
                <w:lang w:bidi="en-US"/>
              </w:rPr>
              <w:t xml:space="preserve"> *against</w:t>
            </w:r>
          </w:p>
        </w:tc>
        <w:tc>
          <w:tcPr>
            <w:tcW w:w="6660" w:type="dxa"/>
          </w:tcPr>
          <w:p w:rsidR="005F377E" w:rsidRPr="00E44E61" w:rsidRDefault="005F377E" w:rsidP="00CF784A">
            <w:pPr>
              <w:rPr>
                <w:rFonts w:ascii="Tahoma" w:hAnsi="Tahoma" w:cs="Tahoma"/>
                <w:sz w:val="20"/>
                <w:szCs w:val="20"/>
                <w:lang w:bidi="en-US"/>
              </w:rPr>
            </w:pPr>
            <w:r w:rsidRPr="00E44E61">
              <w:rPr>
                <w:rFonts w:ascii="Tahoma" w:hAnsi="Tahoma" w:cs="Tahoma"/>
                <w:sz w:val="20"/>
                <w:szCs w:val="20"/>
                <w:lang w:bidi="en-US"/>
              </w:rPr>
              <w:t>The Resolution to effect all changes in the Company’s Regulations/Constitution to make it compliance with the new Companies Act 2019 (922)</w:t>
            </w:r>
          </w:p>
        </w:tc>
      </w:tr>
    </w:tbl>
    <w:p w:rsidR="005F377E" w:rsidRPr="001A7190" w:rsidRDefault="005F377E" w:rsidP="005F377E">
      <w:pPr>
        <w:rPr>
          <w:rFonts w:ascii="Tahoma" w:hAnsi="Tahoma" w:cs="Tahoma"/>
          <w:sz w:val="16"/>
          <w:szCs w:val="16"/>
        </w:rPr>
      </w:pPr>
    </w:p>
    <w:p w:rsidR="005F377E" w:rsidRPr="00E44E61" w:rsidRDefault="005F377E" w:rsidP="005F377E">
      <w:pPr>
        <w:rPr>
          <w:rFonts w:ascii="Tahoma" w:hAnsi="Tahoma" w:cs="Tahoma"/>
          <w:sz w:val="20"/>
          <w:szCs w:val="20"/>
        </w:rPr>
      </w:pPr>
      <w:r w:rsidRPr="00E44E61">
        <w:rPr>
          <w:rFonts w:ascii="Tahoma" w:hAnsi="Tahoma" w:cs="Tahoma"/>
          <w:sz w:val="20"/>
          <w:szCs w:val="20"/>
        </w:rPr>
        <w:t>On any other business transacted at the meeting and unless otherwise instructed in paragraphs 1 to 7 above, the resolution to which reference is made in those paragraphs, the proxy will vote as he/she thinks fit.</w:t>
      </w:r>
    </w:p>
    <w:p w:rsidR="005F377E" w:rsidRPr="001A7190" w:rsidRDefault="005F377E" w:rsidP="005F377E">
      <w:pPr>
        <w:rPr>
          <w:rFonts w:ascii="Tahoma" w:hAnsi="Tahoma" w:cs="Tahoma"/>
          <w:sz w:val="16"/>
          <w:szCs w:val="16"/>
        </w:rPr>
      </w:pPr>
    </w:p>
    <w:p w:rsidR="005F377E" w:rsidRPr="00E44E61" w:rsidRDefault="005F377E" w:rsidP="005F377E">
      <w:pPr>
        <w:rPr>
          <w:rFonts w:ascii="Tahoma" w:hAnsi="Tahoma" w:cs="Tahoma"/>
          <w:sz w:val="20"/>
          <w:szCs w:val="20"/>
        </w:rPr>
      </w:pPr>
      <w:r w:rsidRPr="00E44E61">
        <w:rPr>
          <w:rFonts w:ascii="Tahoma" w:hAnsi="Tahoma" w:cs="Tahoma"/>
          <w:sz w:val="20"/>
          <w:szCs w:val="20"/>
        </w:rPr>
        <w:t>*Strike out whichever is not desired.</w:t>
      </w:r>
    </w:p>
    <w:p w:rsidR="005F377E" w:rsidRPr="001A7190" w:rsidRDefault="005F377E" w:rsidP="005F377E">
      <w:pPr>
        <w:rPr>
          <w:rFonts w:ascii="Tahoma" w:hAnsi="Tahoma" w:cs="Tahoma"/>
          <w:sz w:val="16"/>
          <w:szCs w:val="16"/>
        </w:rPr>
      </w:pPr>
    </w:p>
    <w:p w:rsidR="005F377E" w:rsidRPr="00E44E61" w:rsidRDefault="005F377E" w:rsidP="005F377E">
      <w:pPr>
        <w:rPr>
          <w:rFonts w:ascii="Tahoma" w:hAnsi="Tahoma" w:cs="Tahoma"/>
          <w:sz w:val="20"/>
          <w:szCs w:val="20"/>
        </w:rPr>
      </w:pPr>
      <w:r w:rsidRPr="00E44E61">
        <w:rPr>
          <w:rFonts w:ascii="Tahoma" w:hAnsi="Tahoma" w:cs="Tahoma"/>
          <w:sz w:val="20"/>
          <w:szCs w:val="20"/>
        </w:rPr>
        <w:t>……………………………………………… signed this    day of                 2020</w:t>
      </w:r>
    </w:p>
    <w:p w:rsidR="005F377E" w:rsidRDefault="005F377E" w:rsidP="005F377E">
      <w:pPr>
        <w:rPr>
          <w:rFonts w:ascii="Tahoma" w:hAnsi="Tahoma" w:cs="Tahoma"/>
          <w:sz w:val="20"/>
          <w:szCs w:val="20"/>
        </w:rPr>
      </w:pPr>
      <w:r w:rsidRPr="00E44E61">
        <w:rPr>
          <w:rFonts w:ascii="Tahoma" w:hAnsi="Tahoma" w:cs="Tahoma"/>
          <w:sz w:val="20"/>
          <w:szCs w:val="20"/>
        </w:rPr>
        <w:t>Signature of Shareholder</w:t>
      </w:r>
    </w:p>
    <w:p w:rsidR="005F377E" w:rsidRDefault="005F377E" w:rsidP="005F377E">
      <w:pPr>
        <w:rPr>
          <w:rFonts w:ascii="Tahoma" w:hAnsi="Tahoma" w:cs="Tahoma"/>
          <w:sz w:val="16"/>
          <w:szCs w:val="16"/>
        </w:rPr>
      </w:pPr>
    </w:p>
    <w:p w:rsidR="005F377E" w:rsidRPr="001A7190" w:rsidRDefault="005F377E" w:rsidP="005F377E">
      <w:pPr>
        <w:rPr>
          <w:rFonts w:ascii="Tahoma" w:hAnsi="Tahoma" w:cs="Tahoma"/>
          <w:sz w:val="16"/>
          <w:szCs w:val="16"/>
        </w:rPr>
      </w:pPr>
      <w:r>
        <w:rPr>
          <w:rFonts w:ascii="Tahoma" w:hAnsi="Tahoma" w:cs="Tahoma"/>
          <w:sz w:val="16"/>
          <w:szCs w:val="16"/>
        </w:rPr>
        <w:t>-----------------------------------------------------------------------------------------------------------------------------------</w:t>
      </w:r>
      <w:r w:rsidR="0060404A">
        <w:rPr>
          <w:rFonts w:ascii="Tahoma" w:hAnsi="Tahoma" w:cs="Tahoma"/>
          <w:sz w:val="16"/>
          <w:szCs w:val="16"/>
        </w:rPr>
        <w:t>------------------------------</w:t>
      </w:r>
    </w:p>
    <w:p w:rsidR="005F377E" w:rsidRPr="001A7190" w:rsidRDefault="005F377E" w:rsidP="005F377E">
      <w:pPr>
        <w:rPr>
          <w:rFonts w:ascii="Tahoma" w:hAnsi="Tahoma" w:cs="Tahoma"/>
          <w:b/>
          <w:sz w:val="20"/>
          <w:szCs w:val="20"/>
        </w:rPr>
      </w:pPr>
      <w:r w:rsidRPr="001A7190">
        <w:rPr>
          <w:rFonts w:ascii="Tahoma" w:hAnsi="Tahoma" w:cs="Tahoma"/>
          <w:b/>
          <w:sz w:val="20"/>
          <w:szCs w:val="20"/>
        </w:rPr>
        <w:t>Cut here</w:t>
      </w:r>
    </w:p>
    <w:p w:rsidR="005F377E" w:rsidRPr="001A7190" w:rsidRDefault="005F377E" w:rsidP="005F377E">
      <w:pPr>
        <w:rPr>
          <w:rFonts w:ascii="Tahoma" w:hAnsi="Tahoma" w:cs="Tahoma"/>
          <w:sz w:val="16"/>
          <w:szCs w:val="16"/>
        </w:rPr>
      </w:pPr>
    </w:p>
    <w:p w:rsidR="005F377E" w:rsidRPr="001A7190" w:rsidRDefault="005F377E" w:rsidP="005F377E">
      <w:pPr>
        <w:jc w:val="both"/>
        <w:rPr>
          <w:rStyle w:val="Hyperlink"/>
          <w:rFonts w:ascii="Tahoma" w:hAnsi="Tahoma" w:cs="Tahoma"/>
          <w:b/>
          <w:sz w:val="20"/>
          <w:szCs w:val="20"/>
        </w:rPr>
      </w:pPr>
      <w:r>
        <w:rPr>
          <w:rFonts w:ascii="Tahoma" w:hAnsi="Tahoma" w:cs="Tahoma"/>
          <w:sz w:val="20"/>
          <w:szCs w:val="20"/>
        </w:rPr>
        <w:t xml:space="preserve">IMPORTANT: Before posting the Form of Proxy above, please tear off this part and retain it – see over.  If you wish to insert in the blank space on the form the name of any person, whether a Member of the company or not, who will attend the meeting and vote on your behalf, you may do so; if you do not insert a name, the Chairman of the Meeting will vote on your behalf.  If this Form is returned without any indication as to how the person appointed a proxy shall vote, he will exercise his discretion as to how he votes or whether he abstains from voting.  To be valid, this Form must be completed and sent via email to </w:t>
      </w:r>
      <w:hyperlink r:id="rId4" w:history="1">
        <w:r w:rsidRPr="00E44E61">
          <w:rPr>
            <w:rStyle w:val="Hyperlink"/>
            <w:rFonts w:ascii="Tahoma" w:hAnsi="Tahoma" w:cs="Tahoma"/>
            <w:b/>
            <w:color w:val="0000CC"/>
            <w:sz w:val="20"/>
            <w:szCs w:val="20"/>
          </w:rPr>
          <w:t>registrars@nthc.com.gh</w:t>
        </w:r>
      </w:hyperlink>
      <w:r>
        <w:rPr>
          <w:rStyle w:val="Hyperlink"/>
          <w:rFonts w:ascii="Tahoma" w:hAnsi="Tahoma" w:cs="Tahoma"/>
          <w:b/>
          <w:color w:val="0000CC"/>
          <w:sz w:val="20"/>
          <w:szCs w:val="20"/>
        </w:rPr>
        <w:t xml:space="preserve"> </w:t>
      </w:r>
      <w:r w:rsidRPr="00E44E61">
        <w:rPr>
          <w:rStyle w:val="Hyperlink"/>
          <w:rFonts w:ascii="Tahoma" w:hAnsi="Tahoma" w:cs="Tahoma"/>
          <w:color w:val="auto"/>
          <w:sz w:val="20"/>
          <w:szCs w:val="20"/>
        </w:rPr>
        <w:t>or d</w:t>
      </w:r>
      <w:r>
        <w:rPr>
          <w:rStyle w:val="Hyperlink"/>
          <w:rFonts w:ascii="Tahoma" w:hAnsi="Tahoma" w:cs="Tahoma"/>
          <w:sz w:val="20"/>
          <w:szCs w:val="20"/>
        </w:rPr>
        <w:t xml:space="preserve">eposited at the registered office of the Company or the Registrars of the Company at GOIL Company Limited, Head Office, Junction of </w:t>
      </w:r>
      <w:proofErr w:type="spellStart"/>
      <w:r>
        <w:rPr>
          <w:rStyle w:val="Hyperlink"/>
          <w:rFonts w:ascii="Tahoma" w:hAnsi="Tahoma" w:cs="Tahoma"/>
          <w:sz w:val="20"/>
          <w:szCs w:val="20"/>
        </w:rPr>
        <w:t>Kojo</w:t>
      </w:r>
      <w:proofErr w:type="spellEnd"/>
      <w:r>
        <w:rPr>
          <w:rStyle w:val="Hyperlink"/>
          <w:rFonts w:ascii="Tahoma" w:hAnsi="Tahoma" w:cs="Tahoma"/>
          <w:sz w:val="20"/>
          <w:szCs w:val="20"/>
        </w:rPr>
        <w:t xml:space="preserve"> Thompson &amp; </w:t>
      </w:r>
      <w:proofErr w:type="spellStart"/>
      <w:r>
        <w:rPr>
          <w:rStyle w:val="Hyperlink"/>
          <w:rFonts w:ascii="Tahoma" w:hAnsi="Tahoma" w:cs="Tahoma"/>
          <w:sz w:val="20"/>
          <w:szCs w:val="20"/>
        </w:rPr>
        <w:t>Adjabeng</w:t>
      </w:r>
      <w:proofErr w:type="spellEnd"/>
      <w:r>
        <w:rPr>
          <w:rStyle w:val="Hyperlink"/>
          <w:rFonts w:ascii="Tahoma" w:hAnsi="Tahoma" w:cs="Tahoma"/>
          <w:sz w:val="20"/>
          <w:szCs w:val="20"/>
        </w:rPr>
        <w:t xml:space="preserve"> Roads, </w:t>
      </w:r>
      <w:proofErr w:type="gramStart"/>
      <w:r>
        <w:rPr>
          <w:rStyle w:val="Hyperlink"/>
          <w:rFonts w:ascii="Tahoma" w:hAnsi="Tahoma" w:cs="Tahoma"/>
          <w:sz w:val="20"/>
          <w:szCs w:val="20"/>
        </w:rPr>
        <w:t>(</w:t>
      </w:r>
      <w:proofErr w:type="gramEnd"/>
      <w:r>
        <w:rPr>
          <w:rStyle w:val="Hyperlink"/>
          <w:rFonts w:ascii="Tahoma" w:hAnsi="Tahoma" w:cs="Tahoma"/>
          <w:sz w:val="20"/>
          <w:szCs w:val="20"/>
        </w:rPr>
        <w:t xml:space="preserve">Building No. D659/4), </w:t>
      </w:r>
      <w:proofErr w:type="spellStart"/>
      <w:r>
        <w:rPr>
          <w:rStyle w:val="Hyperlink"/>
          <w:rFonts w:ascii="Tahoma" w:hAnsi="Tahoma" w:cs="Tahoma"/>
          <w:sz w:val="20"/>
          <w:szCs w:val="20"/>
        </w:rPr>
        <w:t>Adabraka</w:t>
      </w:r>
      <w:proofErr w:type="spellEnd"/>
      <w:r>
        <w:rPr>
          <w:rStyle w:val="Hyperlink"/>
          <w:rFonts w:ascii="Tahoma" w:hAnsi="Tahoma" w:cs="Tahoma"/>
          <w:sz w:val="20"/>
          <w:szCs w:val="20"/>
        </w:rPr>
        <w:t xml:space="preserve">, Accra, P. O. Box, GP 3183, Accra, </w:t>
      </w:r>
      <w:r w:rsidRPr="001A7190">
        <w:rPr>
          <w:rStyle w:val="Hyperlink"/>
          <w:rFonts w:ascii="Tahoma" w:hAnsi="Tahoma" w:cs="Tahoma"/>
          <w:b/>
          <w:sz w:val="20"/>
          <w:szCs w:val="20"/>
        </w:rPr>
        <w:t>not less than 48 hours before the time fixed for holding the Meeting or adjourned Meeting.</w:t>
      </w:r>
    </w:p>
    <w:p w:rsidR="005F377E" w:rsidRPr="001A7190" w:rsidRDefault="005F377E" w:rsidP="005F377E">
      <w:pPr>
        <w:rPr>
          <w:rStyle w:val="Hyperlink"/>
          <w:rFonts w:ascii="Tahoma" w:hAnsi="Tahoma" w:cs="Tahoma"/>
          <w:sz w:val="16"/>
          <w:szCs w:val="16"/>
        </w:rPr>
      </w:pPr>
    </w:p>
    <w:p w:rsidR="005F377E" w:rsidRPr="001A7190" w:rsidRDefault="005F377E" w:rsidP="005F377E">
      <w:pPr>
        <w:rPr>
          <w:rFonts w:ascii="Tahoma" w:hAnsi="Tahoma" w:cs="Tahoma"/>
          <w:b/>
          <w:i/>
          <w:u w:val="single"/>
        </w:rPr>
      </w:pPr>
      <w:r w:rsidRPr="001A7190">
        <w:rPr>
          <w:rStyle w:val="Hyperlink"/>
          <w:rFonts w:ascii="Tahoma" w:hAnsi="Tahoma" w:cs="Tahoma"/>
          <w:b/>
          <w:i/>
          <w:sz w:val="20"/>
          <w:szCs w:val="20"/>
        </w:rPr>
        <w:t>This Form is only to be completed if you will NOT attend the Meeting.</w:t>
      </w:r>
    </w:p>
    <w:p w:rsidR="00985713" w:rsidRDefault="00985713">
      <w:bookmarkStart w:id="0" w:name="_GoBack"/>
      <w:bookmarkEnd w:id="0"/>
    </w:p>
    <w:sectPr w:rsidR="00985713" w:rsidSect="005F377E">
      <w:pgSz w:w="12240" w:h="15840"/>
      <w:pgMar w:top="45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7E"/>
    <w:rsid w:val="000A257B"/>
    <w:rsid w:val="0026419B"/>
    <w:rsid w:val="005F377E"/>
    <w:rsid w:val="0060404A"/>
    <w:rsid w:val="0098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F7BBC-E89C-471C-AFB0-6BCA4D16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77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F37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bmail.goil.com.gh/cpsess4246333201/3rdparty/squirrelmail/src/compose.php?send_to=registrars%40nthc.com.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Osei-Bonsu</dc:creator>
  <cp:keywords/>
  <dc:description/>
  <cp:lastModifiedBy>HP</cp:lastModifiedBy>
  <cp:revision>2</cp:revision>
  <dcterms:created xsi:type="dcterms:W3CDTF">2020-07-27T15:18:00Z</dcterms:created>
  <dcterms:modified xsi:type="dcterms:W3CDTF">2020-07-27T15:18:00Z</dcterms:modified>
</cp:coreProperties>
</file>